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 xml:space="preserve">5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4536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Ленинградский муниципальный округ Краснодарского края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ind w:left="4536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25.12.2025 г. № </w:t>
      </w:r>
      <w:r>
        <w:rPr>
          <w:sz w:val="28"/>
          <w:szCs w:val="28"/>
        </w:rPr>
        <w:t xml:space="preserve">140</w:t>
      </w:r>
      <w:r>
        <w:rPr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Распределение </w:t>
      </w:r>
      <w:r>
        <w:rPr>
          <w:sz w:val="28"/>
          <w:szCs w:val="28"/>
        </w:rPr>
        <w:t xml:space="preserve">бюджетных ассигнований по целевым статьям (муниципальным программам и непрограммным направлениям деятельности), группам </w:t>
      </w:r>
      <w:r>
        <w:rPr>
          <w:sz w:val="28"/>
          <w:szCs w:val="28"/>
        </w:rPr>
        <w:t xml:space="preserve">видов расходов классификации расходов бюджетов</w:t>
      </w:r>
      <w:r>
        <w:rPr>
          <w:sz w:val="28"/>
          <w:szCs w:val="28"/>
        </w:rPr>
        <w:t xml:space="preserve"> на 202</w:t>
      </w:r>
      <w:r>
        <w:rPr>
          <w:sz w:val="28"/>
          <w:szCs w:val="28"/>
        </w:rPr>
        <w:t xml:space="preserve">6</w:t>
      </w:r>
      <w:r>
        <w:rPr>
          <w:sz w:val="28"/>
          <w:szCs w:val="28"/>
        </w:rPr>
        <w:t xml:space="preserve"> год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36"/>
        <w:tblW w:w="9665" w:type="dxa"/>
        <w:tblInd w:w="108" w:type="dxa"/>
        <w:tblLook w:val="04A0" w:firstRow="1" w:lastRow="0" w:firstColumn="1" w:lastColumn="0" w:noHBand="0" w:noVBand="1"/>
      </w:tblPr>
      <w:tblGrid>
        <w:gridCol w:w="5778"/>
        <w:gridCol w:w="1701"/>
        <w:gridCol w:w="700"/>
        <w:gridCol w:w="1486"/>
      </w:tblGrid>
      <w:tr>
        <w:tblPrEx/>
        <w:trPr>
          <w:trHeight w:val="315"/>
        </w:trPr>
        <w:tc>
          <w:tcPr>
            <w:tcW w:w="5778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Показатель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gridSpan w:val="2"/>
            <w:tcW w:w="2401" w:type="dxa"/>
            <w:vAlign w:val="center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Бюджетная классификация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vAlign w:val="center"/>
            <w:vMerge w:val="restart"/>
            <w:textDirection w:val="lrTb"/>
            <w:noWrap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Сумма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(тыс. рублей)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22"/>
        </w:trPr>
        <w:tc>
          <w:tcPr>
            <w:tcW w:w="5778" w:type="dxa"/>
            <w:vMerge w:val="continue"/>
            <w:textDirection w:val="lrTb"/>
            <w:noWrap w:val="false"/>
          </w:tcPr>
          <w:p>
            <w:pPr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Целевая статья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vAlign w:val="center"/>
            <w:vMerge w:val="restart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Вид </w:t>
            </w:r>
            <w:r>
              <w:rPr>
                <w:color w:val="000000"/>
              </w:rPr>
              <w:t xml:space="preserve">рас-хода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vMerge w:val="continue"/>
            <w:textDirection w:val="lrTb"/>
            <w:noWrap w:val="false"/>
          </w:tcPr>
          <w:p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 w:val="false"/>
          </w:tcPr>
          <w:p>
            <w:pPr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Всего расходов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3 166 517,7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образования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1 817 647,3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Развитие сети и инфраструктуры образовательных организаций, обеспечивающих доступ населения муниципального образования Ленинградский муниципальный округ Краснодарского края к качественным услугам общего образования и дополнительного образования детей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02 0 01 00000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2 794,4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Оснащение образовательных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02 0 01 00280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2 794,4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02 0 01 00280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2 794,4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Развитие современных механизмов, содержания и технологий дошкольного, общего и дополнительного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1 510 669,1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342 141,1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378 682,0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3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</w:t>
            </w:r>
            <w:r>
              <w:rPr>
                <w:color w:val="000000"/>
              </w:rPr>
              <w:t xml:space="preserve">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02 0 02 60710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6 175,9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02 0 02 60710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02 0 02 60710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6 083,3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02 0 02 60860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1 162 352,1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02 0 02 60860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1 162 352,1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 по популяризации среди детей и молодёжи научно-образовательной, творческой и спортивной деятельности, выявление талантливой молодёжи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02 0 03 00000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1 065,0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02 0 03 00120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02 0 03 00120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915,0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Расходы, связанные с участием во всероссийских, региональных, интеллектуальных и творческих конкурсах, фестивалях и др.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02 0 03 00300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02 0 03 00300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 по социальной поддержке отдельных категорий обучающихся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95 722,0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дополнительных мер социальной поддержки в виде частичной оплаты стоимости питания обучающихся  общеобразовательных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3 149,6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02 0 04 00220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3 149,6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школьников молоком и молочными продуктами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02 0 04 00230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02 0 04 00230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848,8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бесплатным горячим питанием обучающихся по образовательным программам начального общего образования муниципальных образовательных </w:t>
            </w:r>
            <w:r>
              <w:rPr>
                <w:color w:val="000000"/>
              </w:rPr>
              <w:t xml:space="preserve">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02 0 04 00240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15 142,5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02 0 04 00240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15 142,5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обучающихся в общеобразовательных организациях детей с ОВЗ питанием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02 0 04 00420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767,8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02 0 04 00420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767,8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02 0 04 00470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957,2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02 0 04 00470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957,2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116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в муниципальных общеобразовательных организациях (за исключением обучающихся по образ</w:t>
            </w:r>
            <w:r>
              <w:rPr>
                <w:color w:val="000000"/>
              </w:rPr>
              <w:t xml:space="preserve">овательным программам начального общего образования, обучающихся с ограниченными возможностями здоровья и детей-инвалидов (инвалидов), не являющихся обучающимися с ограниченными возможностями здоровья, получающих основное общее и среднее общее образование)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02 0 04 62370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16 389,6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02 0 04 62370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16 389,6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5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обе</w:t>
            </w:r>
            <w:r>
              <w:rPr>
                <w:color w:val="000000"/>
              </w:rPr>
              <w:t xml:space="preserve">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02 0 04 63540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1 300,3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02 0 04 63540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1 300,3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бесплатного горячего питания обучающихся по образовательным программам начального общего образования в муниципальных образовательных 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L3042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33 273,5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L3042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33 273,5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S3550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23 892,7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04 S3550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23 892,7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Формирование востребованной системы оценки качества образования и образовательных результатов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92 197,6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9 602,8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9 311,2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289,2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32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61 446,8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55 764,0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5 660,8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02 0 05 60860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17 434,8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02 0 05 60860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15 865,7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02 0 05 60860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1 569,1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</w:t>
            </w:r>
            <w:r>
              <w:rPr>
                <w:color w:val="000000"/>
              </w:rPr>
              <w:t xml:space="preserve">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02 0 05 62500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3 241,5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02 0 05 62500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3 241,5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02 0 05 90370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02 0 05 90370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471,7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16 422,2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денежная выплата, предоставляемая молодым педагогам муниципальных образовательных организаций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02 0 06 00110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</w:t>
            </w:r>
            <w:r>
              <w:rPr>
                <w:color w:val="000000"/>
              </w:rPr>
              <w:t xml:space="preserve">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02 0 06 00110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12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02 0 06 00310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02 0 06 00310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93,7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9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color w:val="000000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02 0 06 60820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15 280,0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02 0 06 60820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15 280,0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Единовременная денежная выплата Почетному педагогу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02 0 06 90380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02 0 06 90380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</w:t>
            </w:r>
            <w:r>
              <w:rPr>
                <w:color w:val="000000"/>
              </w:rPr>
              <w:t xml:space="preserve">функционирования модели персонифицированного финансирования дополнительного образования детей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02 0 07 00000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36 540,9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02 0 07 00590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36 540,9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02 0 07 00590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36 520,9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02 0 07 00590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полезной занятости детей и подростков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02 0 08 00000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10 520,7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оздоровительной кампании детей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02 0 08 00660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02 0 08 00660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4 411,2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02 0 08 63110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02 0 08 63110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6 109,5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Региональный проект "Педагоги и наставники"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Ю</w:t>
            </w: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  <w:t xml:space="preserve">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51 715,4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91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Ежемесячное денежное вознаграждение з</w:t>
            </w:r>
            <w:r>
              <w:rPr>
                <w:color w:val="000000"/>
              </w:rPr>
              <w:t xml:space="preserve">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</w:t>
            </w:r>
            <w:r>
              <w:rPr>
                <w:color w:val="000000"/>
              </w:rPr>
              <w:t xml:space="preserve">аммы среднего общего образования (субвенции на осуществление отдельного государственного полномочия по обеспечению выплат ежемесячного денежного вознаграждения за классное руководство педагогическим работникам муниципальных общеобразовательных организаций)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Ю</w:t>
            </w: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  <w:t xml:space="preserve"> 53032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51 715,4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02 0 Ю</w:t>
            </w:r>
            <w:r>
              <w:rPr>
                <w:color w:val="000000"/>
              </w:rPr>
              <w:t xml:space="preserve">6</w:t>
            </w:r>
            <w:r>
              <w:rPr>
                <w:color w:val="000000"/>
              </w:rPr>
              <w:t xml:space="preserve"> 53032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51 715,4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"Обеспечение безопасности населения муниципального образования Ленинградский муниципальный округ"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31 912,5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безопасности населения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5 370,9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05 1 00 00300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2 070,9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05 1 00 00320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Аварийно - спасательное формирование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05 1 01 00000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14 352,2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05 1 01 00590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14 352,2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05 1 01 00590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13 001,9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05 1 01 00590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1 350,3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Управление по делам ГО и ЧС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05 1 02 00000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12 189,4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12 189,4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10 870,9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05 1 02 00590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1 318,5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культуры в муниципальном образовании Ленинградский муниципальный округ Краснодарского края»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320 740,0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учреждений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147 210,8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1 639,6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145,2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140 851,5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58 351,7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2 118,2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80 341,6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Государственная поддержка отрасли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L5190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L5190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6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А4670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4 439,2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00 А4670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4 439,2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МБУК «ЛМБ»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06 1 04 00000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39 999,6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06 1 04 00590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39 999,6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06 1 04 00590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39 999,6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МБУК «Историко-краеведческий музей»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06 1 08 00000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8 070,3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06 1 08 00590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8 070,3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06 1 08 00590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8 070,3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ММБУ «Центр творчества и искусства»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06 1 09 00000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121 377,4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06 1 09 00590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121 377,4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06 1 09 00590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121 377,4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Сохранение и развитие кадрового потенциала учреждений культуры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06 2 00 00000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1 081,9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06 2 00 00410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404,7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06 2 00 00410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06 2 00 00410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361,8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96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color w:val="000000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06 2 00 60820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677,2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06 2 00 60820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677,2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культурно - досуговой деятельности для различных категорий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06 3 00 00000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Проведение праздничных и других мероприятий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06 3 00 00450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06 3 00 00450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06 3 00 00450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физической культуры и спорта в муниципальном образовании Ленинградский муниципальный округ»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223 646,5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Развитие инфраструктуры массового спорта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75 989,3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5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мероприятия по закупке и монта</w:t>
            </w:r>
            <w:r>
              <w:rPr>
                <w:color w:val="000000"/>
              </w:rPr>
              <w:t xml:space="preserve">жу оборудования для создания в опорных населенных пунктах, малых городах и на сельских территориях малых спортивных площадок, монтируемых на открытых или закрытых площадках, на которых возможно проводить тестирование населения в соответствии с требованиями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1 00 L2280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3 522,7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1 00 L2280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3 522,7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Капитальный ремонт муниципальных спортивных объектов в целях обеспечения условий для занятий физической культурой и массовым спортом в муниципальном образовании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1 00 S0340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72 466,6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1 00 S0340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72 466,6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обеспечение деятельности спортивных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144 657,2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1 616,1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3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>
              <w:rPr>
                <w:color w:val="000000"/>
              </w:rPr>
              <w:t xml:space="preserve">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121,7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141 035,8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8 636,2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7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486,0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131 910,6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01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</w:t>
            </w:r>
            <w:r>
              <w:rPr>
                <w:color w:val="000000"/>
              </w:rPr>
              <w:t xml:space="preserve">альных физкультурно-спортивных организаций отрасли "Физическая культура и спорт"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"Образование"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07 2 00 60740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218,8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07 2 00 60740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218,8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9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</w:t>
            </w:r>
            <w:r>
              <w:rPr>
                <w:color w:val="000000"/>
              </w:rPr>
              <w:t xml:space="preserve">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07 2 00 60820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07 2 00 60820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591,2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условий для развития физической культуры и массового спорта в части оплаты труда инструкторов по спорту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S2820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2 00 S2820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1 195,3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и проведение официальных спортивно-массовых мероприятий для различных категорий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07 3 00 00000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в области ФК  и спорта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07 3 00 00130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07 3 00 00130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"Поддержка малого и среднего предпринимательства в муниципальном образовании Ленинградский муниципальный округ Краснодарского края 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08 0 00 00000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08 1 00 00000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мероприятия муниципальной программы "Поддержка малого и среднего предпринимательства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08 1 00 00500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08 1 00 00500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"Молодежь Ленинградского муниципального округа"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Молодежь Ленинградского муниципального округа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16 833,5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Центральный аппарат администрации муниципального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1 522,4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1 494,4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8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15 011,1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13 902,3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1 103,8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Проведение мероприятий для детей и молодежи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09 1 00 04310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09 1 00 04310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"Обеспечение жильем молодых семей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11 0 00 00000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8 303,2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социальных выплат молодым семьям на приобретение (строительство) жилья в рамках реализации мероприятий по обеспечению жильем</w:t>
            </w:r>
            <w:r>
              <w:rPr>
                <w:color w:val="000000"/>
              </w:rPr>
              <w:t xml:space="preserve">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</w:t>
            </w:r>
            <w:r>
              <w:rPr>
                <w:color w:val="000000"/>
              </w:rPr>
              <w:t xml:space="preserve">"Обеспечение доступным и комфортным жильем и коммунальными услугами граждан Российской Федерации"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11 1 00 00000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8 303,2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4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Реализация мероприятий по обеспечению жильем молодых семей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11 1 00 L4970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8 303,2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11 1 00 L4970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8 303,2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6 518,4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«Разработка и апробация элементов органического земледелия, </w:t>
            </w:r>
            <w:r>
              <w:rPr>
                <w:color w:val="000000"/>
              </w:rPr>
              <w:t xml:space="preserve">энерго</w:t>
            </w:r>
            <w:r>
              <w:rPr>
                <w:color w:val="000000"/>
              </w:rPr>
              <w:t xml:space="preserve"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муниципального округа Краснодарского края»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области сельского хозяйства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14 1 00 00150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14 1 00 00150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Развитие малых форм хозяйствования в агропромышленном комплексе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14 2 00 00000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41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субсидии крестьянским (фермерским) хозяйствам и индивидуальным предпринимателям, ведущим деятельность в области сельскохозяйственного производства, в целях возмещения части затрат на производство реализуемой продукции животноводства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14 2 00 60911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14 2 00 60911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3 653,0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88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"Развитие сельского хозяйства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14 4 00 00000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1 959,4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поддержке сельскохозяйственного производства в Краснодарском крае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14 4 00 60910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1 959,4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14 4 00 60910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1 797,4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14 4 00 60910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"Профилактика экстремизма и терроризма на территории Ленинградского муниципального округа"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16 0 00 00000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1 281,0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"Профилактика экстремизма и терроризма на территории муниципального образования Ленинградский муниципальный округ"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16 1 00 00000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1 281,0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повышению инженерно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16 1 00 00880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445,0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16 1 00 00880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445,0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Материальное стимулирование деятельности народных дружинников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16 1 00 00990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16 1 00 00990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836,0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17 0 00 00000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"Гармонизация межнациональных отношений и профилактика экстремизма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17 1 00 00000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гармонизации межличностных отношений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17 1 00 10110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17 1 00 10110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03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"Поддержка социально ориентированных некоммерческих организаций, осуществляющих свою деятельность на территории Ленинградского муниципального округа"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18 0 00 00000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"Поддержка социально ориентированных некоммерческих организаций, осуществляющих свою деятельность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18 1 00 00000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Субсидии социально </w:t>
            </w:r>
            <w:r>
              <w:rPr>
                <w:color w:val="000000"/>
              </w:rPr>
              <w:t xml:space="preserve">ориентированных</w:t>
            </w:r>
            <w:r>
              <w:rPr>
                <w:color w:val="000000"/>
              </w:rPr>
              <w:t xml:space="preserve">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18 1 00 10130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Предоставление субсидий бюджетным, автономным учреждениям и иным некоммерческим организациям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18 1 00 10130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2 437,0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«Формирование современной городской среды»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19 0 00 00000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46 694,9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Региональный проект "Формирование комфортной городской среды"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19 0 И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46 694,9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Реализация программ формирования современной городской среды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19 0 И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А5550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46 694,9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19 0 И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А5550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46 694,9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архивного дела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22 0 00 00000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Развитие архивного дела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22 1 00 00000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07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5 566,1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8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4 502,3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22 1 00 00590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"Противодействие коррупции в Ленинградском муниципальном округе"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24 0 00 00000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Противодействие коррупции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24 1 00 00000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в сфере противодействия коррупции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24 1 00 10240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24 1 00 10240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"Комплексное и устойчивое развитие в муниципальном образовании Ленинградский муниципальный округ Краснодарского края в сфере архитектуры и градостроительства"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25 0 00 00000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1 070,0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Постановка на кадастровый учет территориальных зон на территории муниципального образования Ленинградский муниципальный округ Краснодарского края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25 1 00 00250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1 070,0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25 1 00 00250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1 070,0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</w:t>
            </w:r>
            <w:r>
              <w:rPr>
                <w:color w:val="000000"/>
              </w:rPr>
              <w:t xml:space="preserve">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27 0 00 00000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мероприятия муниципальной программы «Комплексное развитие топливно-энергетического комплекса и жилищно-коммунального хозяйства муниципального образования Ленинградский муниципальный округ Краснодарского края»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27 0 00 00051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27 0 00 00051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«Обращение с твердыми коммунальными отходами на территории Ленинградского муниципального округа»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28 0 00 00000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Обращение с твердыми коммунальными отходами на территории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28 1 00 00000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82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Обустройство специализированных площадок с установкой контейнеров для складирования твердых коммунальных отходов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28 1 00 00116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28 1 00 00116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28 1 00 00117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28 1 00 00117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9 507,0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9 507,0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Информатизация администрации муниципального образования Ленинградский муниципальный округ Краснодарского края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9 507,0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7 279,6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7 279,6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Выполнение основных мероприятий муниципальной программы муниципального образования Ленинградский муниципальный округ Краснодарского края «Информатизация администрации муниципального образования Ленинградский муниципальный округ Краснодарского края»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2 227,4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30 1 00 00095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2 227,4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"Социальная поддержка граждан Ленинградского муниципального округа"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31 0 00 00000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Социальная поддержка граждан в муниципальном образовании Ленинградский муниципальный округ Краснодарского края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31 1 00 00000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оздоровительной </w:t>
            </w:r>
            <w:r>
              <w:rPr>
                <w:color w:val="000000"/>
              </w:rPr>
              <w:t xml:space="preserve">кампании детей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31 1 00 00660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31 1 00 00660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муниципального образования Ленинградский муниципальный округ Краснодарского края «Кадровая политика и развитие муниципальной службы администрации Ленинградского муниципального округа»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33 0 00 00000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Развитие муниципальной службы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33 0 00 10300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33 0 00 10300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«Управление муниципальным имуществом и земельными ресурсами»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34 0 00 00000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«Управление муниципальным имуществом и земельными ресурсами»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34 1 00 00000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Основные мероприятия муниципальной программы «Управление муниципальным имуществом и земельными ресурсами»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34 1 00 00550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34 1 00 00550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1 800,0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</w:t>
            </w:r>
            <w:r>
              <w:rPr>
                <w:color w:val="000000"/>
              </w:rPr>
              <w:t xml:space="preserve">Повышение рождаемости в Ленинградском муниципальном округе"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35 0 00 00000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"Повышение рождаемости в Ленинградском муниципальном округе"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35 1 00 00000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6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Мероприятия по проведению оздоровительной кампании детей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35 1 00 00660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35 1 00 00660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1 185,0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11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институтов органов территориального общественного самоуправления в муниципальном образовании Ленинградский муниципальный округ на 2025-2029 годы"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36 0 00 00000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Отдельные мероприятия муниципальной программы "Развитие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36 1 00 00000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Компенсационные выплаты руководителям органов территориального общественного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36 1 00 00760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36 1 00 00760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2 700,0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"Развитие и содержание улично-дорожной сети в муниципальном образовании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37 0 00 00000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73 841,4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Дорожный фонд администрации муниципального образования Ленинградский муниципальный округ </w:t>
            </w:r>
            <w:r>
              <w:rPr>
                <w:color w:val="000000"/>
              </w:rPr>
              <w:t xml:space="preserve">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37 0 00 03150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50 341,4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37 0 00 03150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50 341,4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2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мероприятия муниципальной программы "Развитие и содержание улично-дорожной сети в обеспечении безопасности дорожного движения в муниципальном образовании  Ленинградский муниципальный округ Краснодарского края"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37 0 00 03160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23 500,0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37 0 00 03160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23 500,0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3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</w:t>
            </w:r>
            <w:r>
              <w:rPr>
                <w:color w:val="000000"/>
              </w:rPr>
              <w:t xml:space="preserve"> программы «Развитие пассажирских перевозок автомобильным транспортом по муниципальным маршрутам границах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38 0 00 00000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Оплата услуг по осуществлению регулярных пассажирских перевозок по муниципальным маршрутам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38 0 00 03171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38 0 00 03171 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33 000,0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главы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50 0 00 00000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50 0 00 00190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50 0 00 00190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3 714,5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Совета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51 0 00 00000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Совет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51 1 00 00000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51 1 00 00190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51 1 00 00190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419 734,5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52 0 00 51200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87,5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52 0 00 51200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87,5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3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0 00 А0820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38 894,6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0 00 А0820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37,6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(муниципальной) собственности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0 00 А0820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400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38 857,0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функционирования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158 269,3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158 269,3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139 312,9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138 046,0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1 266,9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7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52 1 10 51180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6 013,8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52 1 10 51180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6 013,8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образованию и организации деятельности административных комиссий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96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ведению учета граждан отдельных </w:t>
            </w:r>
            <w:r>
              <w:rPr>
                <w:color w:val="000000"/>
              </w:rPr>
              <w:t xml:space="preserve">категорий</w:t>
            </w:r>
            <w:r>
              <w:rPr>
                <w:color w:val="000000"/>
              </w:rPr>
              <w:t xml:space="preserve"> в качестве нуждающихся в жилых помещениях и по формированию списка</w:t>
            </w:r>
            <w:r>
              <w:rPr>
                <w:color w:val="000000"/>
              </w:rPr>
              <w:t xml:space="preserve">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52 1 10 60870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982,6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6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52 1 10 60870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898,4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</w:t>
            </w:r>
            <w:r>
              <w:rPr>
                <w:color w:val="000000"/>
              </w:rPr>
              <w:t xml:space="preserve">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52 1 10 60870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58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предоставлению лицам, которые относились к к</w:t>
            </w:r>
            <w:r>
              <w:rPr>
                <w:color w:val="000000"/>
              </w:rPr>
              <w:t xml:space="preserve">атегории  детей-сирот и детей, оставшихся без попечения родителей, лиц из числа детей-сирот и детей, оставшихся без попечения родителей, и достигли возраста 23 года, выплаты на приобретение благоустроенного жилого помещения в собственность или для полного </w:t>
            </w:r>
            <w:r>
              <w:rPr>
                <w:color w:val="000000"/>
              </w:rPr>
              <w:t xml:space="preserve">погашения</w:t>
            </w:r>
            <w:r>
              <w:rPr>
                <w:color w:val="000000"/>
              </w:rPr>
              <w:t xml:space="preserve"> предоставленного на приобретение жилого помещения кредита (займа) по договору, обязательства заемщика по которому обеспечены ипотекой)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982,7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6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898,5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61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</w:t>
            </w:r>
            <w:r>
              <w:rPr>
                <w:color w:val="000000"/>
              </w:rPr>
              <w:t xml:space="preserve">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</w:t>
            </w:r>
            <w:r>
              <w:rPr>
                <w:color w:val="000000"/>
              </w:rPr>
              <w:t xml:space="preserve">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 жилых помещений</w:t>
            </w:r>
            <w:r>
              <w:rPr>
                <w:color w:val="000000"/>
              </w:rPr>
              <w:t xml:space="preserve"> специализированного жилищного фонда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52 1 10 69170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1 318,4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52 1 10 69170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1 150,0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52 1 10 69170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168,4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9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5 230,5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4 809,5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421,0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4 028,4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3 775,8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52 1 10 69200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Финансовое обеспечение непредвиденных расходов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52 3 00 00000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Резервный фонд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52 3 00 00700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52 3 00 00700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Функционирование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147 530,1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казенное учреждение "Центр муниципальных закупок"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52 4 01 00000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4 960,5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52 4 01 00590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4 960,5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52 4 01 00590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4 715,5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52 4 01 00590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245,0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Муниципальное казенное учреждение "Централизованная межотраслевая бухгалтерия"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52 4 02 00000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20 188,1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20 188,1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2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17 537,9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36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52 4 02 00590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2 650,2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"Служба единого заказчика 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52 4 03 00000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12 065,5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12 065,5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10 976,6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903,6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52 4 03 00590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185,3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Центр комплексного содержания территорий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52 4 04 00000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110 316,0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52 4 04 00590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110 316,0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52 4 04 00590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86 590,0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52 4 04 00590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23 726,0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Выполнение других обязательств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52 6 00 00000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6 321,6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Прочие обязательства органов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52 6 00 09200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6 321,6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52 6 00 09200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5 421,6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52 6 00 09200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хозяйственного обслуживания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68 331,4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муниципальных учреждений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60 331,4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28 205,9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31 925,5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Иные бюджетные ассигнования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52 7 00 00590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800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текущего и капитального ремонта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52 7 00 09020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52 7 00 09020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безопасности населения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54 0 00 00000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229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отдельного государственного полномочия Краснодарского края по формированию списков семей и граждан, жилые помещения которых утрачены, и (или) списков граждан</w:t>
            </w:r>
            <w:r>
              <w:rPr>
                <w:color w:val="000000"/>
              </w:rPr>
              <w:t xml:space="preserve">, жилые помещения которых повреждены в результате чрезвычайных ситуаций природного и техногенного характера, а также в результате террористических актов и (или) при пресечении террористических актов правомерными действиями на территории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54 0 00 60070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54 0 00 60070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5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территории муниципального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58 0 00 00000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Благоустройство территории муниципального образования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58 0 00 11200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58 0 00 11200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7 459,0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Процентные платежи по муниципальному  долгу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10 263,5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муниципального долга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60 0 00 00650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10 263,5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Обслуживание государственного (муниципального) долга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60 0 00 00650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10 263,5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Дополнительное пенсионное обеспечение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64 0 00 00000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18 199,3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Дополнительное материальное обеспечение лиц, замещавших муниципальные должности и должности муниципальной службы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64 0 00 04910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18 199,3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64 0 00 04910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18 199,3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Реализация вопросов семьи и детства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56 086,8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5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</w:t>
            </w:r>
            <w:r>
              <w:rPr>
                <w:color w:val="000000"/>
              </w:rPr>
              <w:t xml:space="preserve">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31 271,3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469,1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30 802,2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23 741,6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356,2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68 0 00 69130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23 385,4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68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</w:t>
            </w:r>
            <w:r>
              <w:rPr>
                <w:color w:val="000000"/>
              </w:rPr>
              <w:t xml:space="preserve">ых государственных полномочий по оплате проезда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 или на патронатное </w:t>
            </w:r>
            <w:r>
              <w:rPr>
                <w:color w:val="000000"/>
              </w:rPr>
              <w:t xml:space="preserve">вос</w:t>
            </w:r>
            <w:r>
              <w:rPr>
                <w:color w:val="000000"/>
              </w:rPr>
              <w:t xml:space="preserve">-питание, к месту лечения (отдыха) и обратно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68 0 00 69120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1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</w:t>
            </w:r>
            <w:r>
              <w:rPr>
                <w:color w:val="000000"/>
              </w:rPr>
              <w:t xml:space="preserve">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Российской</w:t>
            </w:r>
            <w:r>
              <w:rPr>
                <w:color w:val="000000"/>
              </w:rPr>
              <w:t xml:space="preserve">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66,0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детей в каникулярное время)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982,9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100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898,7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68 0 00 69180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84,2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7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финансового управления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70 0 00 00000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8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70 2 00 00000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43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70 2 00 00190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15 666,8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70 2 00 00190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15 260,3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70 2 00 00190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406,5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Обеспечение деятельности контрольно-счетной палаты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71 0 00 00000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6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Контрольно-счетная палата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71 1 00 00000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обеспечение функций органов местного самоуправления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71 1 00 00190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5 381,1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90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71 1 00 00190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100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5128,7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71 1 00 00190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252,4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Непрограммные расходы муниципального образования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99 0 00 00000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16 777,4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Непрограммные расходы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99 9 00 00000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16 777,4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3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Организация мероприятий при осуществлении деятельности по обращению с животными без владельцев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99 9 00 00160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954,0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31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99 9 00 00160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954,0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90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Дополнительные меры социальной поддержки в виде единовременной денежной выплаты отдельным категориям граждан в муниципальном образовании Ленинградский муниципальный округ Краснодарского края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99 9 00 11700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1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Социальное обеспечение и иные выплаты населению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99 9 00 11700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300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15 000,0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64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Осуществление государственных полномочий Краснодарского края в области обращения с животными, предусмотре</w:t>
            </w:r>
            <w:r>
              <w:rPr>
                <w:color w:val="000000"/>
              </w:rPr>
              <w:t xml:space="preserve">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"Сириус"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99 9 00 61650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 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/>
        <w:trPr>
          <w:trHeight w:val="555"/>
        </w:trPr>
        <w:tc>
          <w:tcPr>
            <w:tcW w:w="5778" w:type="dxa"/>
            <w:textDirection w:val="lrTb"/>
            <w:noWrap w:val="false"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Закупка товаров, работ и услуг для обеспечения государственных (муниципальных) нужд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701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99 9 00 61650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700" w:type="dxa"/>
            <w:textDirection w:val="lrTb"/>
            <w:noWrap/>
          </w:tcPr>
          <w:p>
            <w:pPr>
              <w:contextualSpacing/>
              <w:rPr>
                <w:color w:val="000000"/>
              </w:rPr>
            </w:pPr>
            <w:r>
              <w:rPr>
                <w:color w:val="000000"/>
              </w:rPr>
              <w:t xml:space="preserve">200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86" w:type="dxa"/>
            <w:textDirection w:val="lrTb"/>
            <w:noWrap/>
          </w:tcPr>
          <w:p>
            <w:pPr>
              <w:contextualSpacing/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823,4</w:t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</w:tbl>
    <w:p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rPr>
          <w:color w:val="000000"/>
          <w:sz w:val="28"/>
          <w:szCs w:val="28"/>
        </w:rPr>
      </w:pPr>
      <w:r/>
      <w:bookmarkStart w:id="0" w:name="_GoBack"/>
      <w:r/>
      <w:bookmarkEnd w:id="0"/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Заместитель главы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Ленинградского муниципального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округа, начальник финансового </w:t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pPr>
        <w:contextualSpacing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управления администрации                                                                   С.В. </w:t>
      </w:r>
      <w:r>
        <w:rPr>
          <w:color w:val="000000"/>
          <w:sz w:val="28"/>
          <w:szCs w:val="28"/>
        </w:rPr>
        <w:t xml:space="preserve">Тертица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</w:pPr>
      <w:r/>
      <w:r/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separate"/>
    </w:r>
    <w:r>
      <w:rPr>
        <w:rStyle w:val="871"/>
      </w:rPr>
      <w:t xml:space="preserve">23</w: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0"/>
      <w:rPr>
        <w:rStyle w:val="871"/>
      </w:rPr>
      <w:framePr w:wrap="around" w:vAnchor="text" w:hAnchor="margin" w:xAlign="center" w:y="1"/>
    </w:pPr>
    <w:r>
      <w:rPr>
        <w:rStyle w:val="871"/>
      </w:rPr>
      <w:fldChar w:fldCharType="begin"/>
    </w:r>
    <w:r>
      <w:rPr>
        <w:rStyle w:val="871"/>
      </w:rPr>
      <w:instrText xml:space="preserve">PAGE  </w:instrText>
    </w:r>
    <w:r>
      <w:rPr>
        <w:rStyle w:val="871"/>
      </w:rPr>
      <w:fldChar w:fldCharType="end"/>
    </w:r>
    <w:r>
      <w:rPr>
        <w:rStyle w:val="871"/>
      </w:rPr>
    </w:r>
    <w:r>
      <w:rPr>
        <w:rStyle w:val="871"/>
      </w:rPr>
    </w:r>
  </w:p>
  <w:p>
    <w:pPr>
      <w:pStyle w:val="87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66"/>
    <w:next w:val="866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basedOn w:val="867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66"/>
    <w:next w:val="866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basedOn w:val="867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66"/>
    <w:next w:val="866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basedOn w:val="867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66"/>
    <w:next w:val="866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basedOn w:val="867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66"/>
    <w:next w:val="866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basedOn w:val="867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66"/>
    <w:next w:val="866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basedOn w:val="867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66"/>
    <w:next w:val="866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basedOn w:val="867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66"/>
    <w:next w:val="866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basedOn w:val="867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66"/>
    <w:next w:val="866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basedOn w:val="867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66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66"/>
    <w:next w:val="866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basedOn w:val="867"/>
    <w:link w:val="712"/>
    <w:uiPriority w:val="10"/>
    <w:rPr>
      <w:sz w:val="48"/>
      <w:szCs w:val="48"/>
    </w:rPr>
  </w:style>
  <w:style w:type="paragraph" w:styleId="714">
    <w:name w:val="Subtitle"/>
    <w:basedOn w:val="866"/>
    <w:next w:val="866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basedOn w:val="867"/>
    <w:link w:val="714"/>
    <w:uiPriority w:val="11"/>
    <w:rPr>
      <w:sz w:val="24"/>
      <w:szCs w:val="24"/>
    </w:rPr>
  </w:style>
  <w:style w:type="paragraph" w:styleId="716">
    <w:name w:val="Quote"/>
    <w:basedOn w:val="866"/>
    <w:next w:val="866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66"/>
    <w:next w:val="866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character" w:styleId="720">
    <w:name w:val="Header Char"/>
    <w:basedOn w:val="867"/>
    <w:link w:val="870"/>
    <w:uiPriority w:val="99"/>
  </w:style>
  <w:style w:type="character" w:styleId="721">
    <w:name w:val="Footer Char"/>
    <w:basedOn w:val="867"/>
    <w:link w:val="872"/>
    <w:uiPriority w:val="99"/>
  </w:style>
  <w:style w:type="paragraph" w:styleId="722">
    <w:name w:val="Caption"/>
    <w:basedOn w:val="866"/>
    <w:next w:val="86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872"/>
    <w:uiPriority w:val="99"/>
  </w:style>
  <w:style w:type="table" w:styleId="724">
    <w:name w:val="Table Grid Light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Plain Table 1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6">
    <w:name w:val="Plain Table 2"/>
    <w:basedOn w:val="86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8">
    <w:name w:val="Plain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Plain Table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0">
    <w:name w:val="Grid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2">
    <w:name w:val="Grid Table 4 - Accent 1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3">
    <w:name w:val="Grid Table 4 - Accent 2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4">
    <w:name w:val="Grid Table 4 - Accent 3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5">
    <w:name w:val="Grid Table 4 - Accent 4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6">
    <w:name w:val="Grid Table 4 - Accent 5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7">
    <w:name w:val="Grid Table 4 - Accent 6"/>
    <w:basedOn w:val="86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8">
    <w:name w:val="Grid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9">
    <w:name w:val="Grid Table 5 Dark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0">
    <w:name w:val="Grid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5">
    <w:name w:val="Grid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6">
    <w:name w:val="Grid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7">
    <w:name w:val="Grid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8">
    <w:name w:val="Grid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9">
    <w:name w:val="Grid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0">
    <w:name w:val="Grid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1">
    <w:name w:val="Grid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7">
    <w:name w:val="List Table 2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8">
    <w:name w:val="List Table 2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9">
    <w:name w:val="List Table 2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0">
    <w:name w:val="List Table 2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1">
    <w:name w:val="List Table 2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2">
    <w:name w:val="List Table 2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3">
    <w:name w:val="List Table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3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5 Dark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5 Dark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6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5">
    <w:name w:val="List Table 6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6">
    <w:name w:val="List Table 6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7">
    <w:name w:val="List Table 6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8">
    <w:name w:val="List Table 6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9">
    <w:name w:val="List Table 6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0">
    <w:name w:val="List Table 6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1">
    <w:name w:val="List Table 7 Colorful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2">
    <w:name w:val="List Table 7 Colorful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3">
    <w:name w:val="List Table 7 Colorful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4">
    <w:name w:val="List Table 7 Colorful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5">
    <w:name w:val="List Table 7 Colorful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6">
    <w:name w:val="List Table 7 Colorful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7">
    <w:name w:val="List Table 7 Colorful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8">
    <w:name w:val="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9">
    <w:name w:val="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0">
    <w:name w:val="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1">
    <w:name w:val="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2">
    <w:name w:val="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3">
    <w:name w:val="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4">
    <w:name w:val="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5">
    <w:name w:val="Bordered &amp; Lined - Accent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6">
    <w:name w:val="Bordered &amp; Lined - Accent 1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7">
    <w:name w:val="Bordered &amp; Lined - Accent 2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8">
    <w:name w:val="Bordered &amp; Lined - Accent 3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9">
    <w:name w:val="Bordered &amp; Lined - Accent 4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0">
    <w:name w:val="Bordered &amp; Lined - Accent 5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1">
    <w:name w:val="Bordered &amp; Lined - Accent 6"/>
    <w:basedOn w:val="86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2">
    <w:name w:val="Bordered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3">
    <w:name w:val="Bordered - Accent 1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4">
    <w:name w:val="Bordered - Accent 2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5">
    <w:name w:val="Bordered - Accent 3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6">
    <w:name w:val="Bordered - Accent 4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7">
    <w:name w:val="Bordered - Accent 5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8">
    <w:name w:val="Bordered - Accent 6"/>
    <w:basedOn w:val="86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49">
    <w:name w:val="footnote text"/>
    <w:basedOn w:val="866"/>
    <w:link w:val="850"/>
    <w:uiPriority w:val="99"/>
    <w:semiHidden/>
    <w:unhideWhenUsed/>
    <w:pPr>
      <w:spacing w:after="40" w:line="240" w:lineRule="auto"/>
    </w:pPr>
    <w:rPr>
      <w:sz w:val="18"/>
    </w:rPr>
  </w:style>
  <w:style w:type="character" w:styleId="850">
    <w:name w:val="Footnote Text Char"/>
    <w:link w:val="849"/>
    <w:uiPriority w:val="99"/>
    <w:rPr>
      <w:sz w:val="18"/>
    </w:rPr>
  </w:style>
  <w:style w:type="character" w:styleId="851">
    <w:name w:val="footnote reference"/>
    <w:basedOn w:val="867"/>
    <w:uiPriority w:val="99"/>
    <w:unhideWhenUsed/>
    <w:rPr>
      <w:vertAlign w:val="superscript"/>
    </w:rPr>
  </w:style>
  <w:style w:type="paragraph" w:styleId="852">
    <w:name w:val="endnote text"/>
    <w:basedOn w:val="866"/>
    <w:link w:val="853"/>
    <w:uiPriority w:val="99"/>
    <w:semiHidden/>
    <w:unhideWhenUsed/>
    <w:pPr>
      <w:spacing w:after="0" w:line="240" w:lineRule="auto"/>
    </w:pPr>
    <w:rPr>
      <w:sz w:val="20"/>
    </w:rPr>
  </w:style>
  <w:style w:type="character" w:styleId="853">
    <w:name w:val="Endnote Text Char"/>
    <w:link w:val="852"/>
    <w:uiPriority w:val="99"/>
    <w:rPr>
      <w:sz w:val="20"/>
    </w:rPr>
  </w:style>
  <w:style w:type="character" w:styleId="854">
    <w:name w:val="endnote reference"/>
    <w:basedOn w:val="867"/>
    <w:uiPriority w:val="99"/>
    <w:semiHidden/>
    <w:unhideWhenUsed/>
    <w:rPr>
      <w:vertAlign w:val="superscript"/>
    </w:rPr>
  </w:style>
  <w:style w:type="paragraph" w:styleId="855">
    <w:name w:val="toc 1"/>
    <w:basedOn w:val="866"/>
    <w:next w:val="866"/>
    <w:uiPriority w:val="39"/>
    <w:unhideWhenUsed/>
    <w:pPr>
      <w:ind w:left="0" w:right="0" w:firstLine="0"/>
      <w:spacing w:after="57"/>
    </w:pPr>
  </w:style>
  <w:style w:type="paragraph" w:styleId="856">
    <w:name w:val="toc 2"/>
    <w:basedOn w:val="866"/>
    <w:next w:val="866"/>
    <w:uiPriority w:val="39"/>
    <w:unhideWhenUsed/>
    <w:pPr>
      <w:ind w:left="283" w:right="0" w:firstLine="0"/>
      <w:spacing w:after="57"/>
    </w:pPr>
  </w:style>
  <w:style w:type="paragraph" w:styleId="857">
    <w:name w:val="toc 3"/>
    <w:basedOn w:val="866"/>
    <w:next w:val="866"/>
    <w:uiPriority w:val="39"/>
    <w:unhideWhenUsed/>
    <w:pPr>
      <w:ind w:left="567" w:right="0" w:firstLine="0"/>
      <w:spacing w:after="57"/>
    </w:pPr>
  </w:style>
  <w:style w:type="paragraph" w:styleId="858">
    <w:name w:val="toc 4"/>
    <w:basedOn w:val="866"/>
    <w:next w:val="866"/>
    <w:uiPriority w:val="39"/>
    <w:unhideWhenUsed/>
    <w:pPr>
      <w:ind w:left="850" w:right="0" w:firstLine="0"/>
      <w:spacing w:after="57"/>
    </w:pPr>
  </w:style>
  <w:style w:type="paragraph" w:styleId="859">
    <w:name w:val="toc 5"/>
    <w:basedOn w:val="866"/>
    <w:next w:val="866"/>
    <w:uiPriority w:val="39"/>
    <w:unhideWhenUsed/>
    <w:pPr>
      <w:ind w:left="1134" w:right="0" w:firstLine="0"/>
      <w:spacing w:after="57"/>
    </w:pPr>
  </w:style>
  <w:style w:type="paragraph" w:styleId="860">
    <w:name w:val="toc 6"/>
    <w:basedOn w:val="866"/>
    <w:next w:val="866"/>
    <w:uiPriority w:val="39"/>
    <w:unhideWhenUsed/>
    <w:pPr>
      <w:ind w:left="1417" w:right="0" w:firstLine="0"/>
      <w:spacing w:after="57"/>
    </w:pPr>
  </w:style>
  <w:style w:type="paragraph" w:styleId="861">
    <w:name w:val="toc 7"/>
    <w:basedOn w:val="866"/>
    <w:next w:val="866"/>
    <w:uiPriority w:val="39"/>
    <w:unhideWhenUsed/>
    <w:pPr>
      <w:ind w:left="1701" w:right="0" w:firstLine="0"/>
      <w:spacing w:after="57"/>
    </w:pPr>
  </w:style>
  <w:style w:type="paragraph" w:styleId="862">
    <w:name w:val="toc 8"/>
    <w:basedOn w:val="866"/>
    <w:next w:val="866"/>
    <w:uiPriority w:val="39"/>
    <w:unhideWhenUsed/>
    <w:pPr>
      <w:ind w:left="1984" w:right="0" w:firstLine="0"/>
      <w:spacing w:after="57"/>
    </w:pPr>
  </w:style>
  <w:style w:type="paragraph" w:styleId="863">
    <w:name w:val="toc 9"/>
    <w:basedOn w:val="866"/>
    <w:next w:val="866"/>
    <w:uiPriority w:val="39"/>
    <w:unhideWhenUsed/>
    <w:pPr>
      <w:ind w:left="2268" w:right="0" w:firstLine="0"/>
      <w:spacing w:after="57"/>
    </w:pPr>
  </w:style>
  <w:style w:type="paragraph" w:styleId="864">
    <w:name w:val="TOC Heading"/>
    <w:uiPriority w:val="39"/>
    <w:unhideWhenUsed/>
  </w:style>
  <w:style w:type="paragraph" w:styleId="865">
    <w:name w:val="table of figures"/>
    <w:basedOn w:val="866"/>
    <w:next w:val="866"/>
    <w:uiPriority w:val="99"/>
    <w:unhideWhenUsed/>
    <w:pPr>
      <w:spacing w:after="0" w:afterAutospacing="0"/>
    </w:pPr>
  </w:style>
  <w:style w:type="paragraph" w:styleId="866" w:default="1">
    <w:name w:val="Normal"/>
    <w:qFormat/>
    <w:rPr>
      <w:sz w:val="24"/>
      <w:szCs w:val="24"/>
    </w:rPr>
  </w:style>
  <w:style w:type="character" w:styleId="867" w:default="1">
    <w:name w:val="Default Paragraph Font"/>
    <w:uiPriority w:val="1"/>
    <w:semiHidden/>
    <w:unhideWhenUsed/>
  </w:style>
  <w:style w:type="table" w:styleId="8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9" w:default="1">
    <w:name w:val="No List"/>
    <w:uiPriority w:val="99"/>
    <w:semiHidden/>
    <w:unhideWhenUsed/>
  </w:style>
  <w:style w:type="paragraph" w:styleId="870">
    <w:name w:val="Header"/>
    <w:basedOn w:val="866"/>
    <w:pPr>
      <w:tabs>
        <w:tab w:val="center" w:pos="4677" w:leader="none"/>
        <w:tab w:val="right" w:pos="9355" w:leader="none"/>
      </w:tabs>
    </w:pPr>
  </w:style>
  <w:style w:type="character" w:styleId="871">
    <w:name w:val="page number"/>
    <w:basedOn w:val="867"/>
  </w:style>
  <w:style w:type="paragraph" w:styleId="872">
    <w:name w:val="Footer"/>
    <w:basedOn w:val="866"/>
    <w:link w:val="873"/>
    <w:pPr>
      <w:tabs>
        <w:tab w:val="center" w:pos="4677" w:leader="none"/>
        <w:tab w:val="right" w:pos="9355" w:leader="none"/>
      </w:tabs>
    </w:pPr>
  </w:style>
  <w:style w:type="character" w:styleId="873" w:customStyle="1">
    <w:name w:val="Нижний колонтитул Знак"/>
    <w:basedOn w:val="867"/>
    <w:link w:val="872"/>
    <w:rPr>
      <w:sz w:val="24"/>
      <w:szCs w:val="24"/>
    </w:rPr>
  </w:style>
  <w:style w:type="paragraph" w:styleId="874">
    <w:name w:val="Balloon Text"/>
    <w:basedOn w:val="866"/>
    <w:link w:val="875"/>
    <w:semiHidden/>
    <w:unhideWhenUsed/>
    <w:rPr>
      <w:rFonts w:ascii="Segoe UI" w:hAnsi="Segoe UI" w:cs="Segoe UI"/>
      <w:sz w:val="18"/>
      <w:szCs w:val="18"/>
    </w:rPr>
  </w:style>
  <w:style w:type="character" w:styleId="875" w:customStyle="1">
    <w:name w:val="Текст выноски Знак"/>
    <w:basedOn w:val="867"/>
    <w:link w:val="874"/>
    <w:semiHidden/>
    <w:rPr>
      <w:rFonts w:ascii="Segoe UI" w:hAnsi="Segoe UI" w:cs="Segoe UI"/>
      <w:sz w:val="18"/>
      <w:szCs w:val="18"/>
    </w:rPr>
  </w:style>
  <w:style w:type="character" w:styleId="876">
    <w:name w:val="Hyperlink"/>
    <w:basedOn w:val="867"/>
    <w:uiPriority w:val="99"/>
    <w:semiHidden/>
    <w:unhideWhenUsed/>
    <w:rPr>
      <w:color w:val="0563c1"/>
      <w:u w:val="single"/>
    </w:rPr>
  </w:style>
  <w:style w:type="character" w:styleId="877">
    <w:name w:val="FollowedHyperlink"/>
    <w:basedOn w:val="867"/>
    <w:uiPriority w:val="99"/>
    <w:semiHidden/>
    <w:unhideWhenUsed/>
    <w:rPr>
      <w:color w:val="954f72"/>
      <w:u w:val="single"/>
    </w:rPr>
  </w:style>
  <w:style w:type="paragraph" w:styleId="878" w:customStyle="1">
    <w:name w:val="msonormal"/>
    <w:basedOn w:val="866"/>
    <w:pPr>
      <w:spacing w:before="100" w:beforeAutospacing="1" w:after="100" w:afterAutospacing="1"/>
    </w:pPr>
  </w:style>
  <w:style w:type="paragraph" w:styleId="879" w:customStyle="1">
    <w:name w:val="xl66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0" w:customStyle="1">
    <w:name w:val="xl67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16"/>
      <w:szCs w:val="16"/>
    </w:rPr>
  </w:style>
  <w:style w:type="paragraph" w:styleId="881" w:customStyle="1">
    <w:name w:val="xl68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882" w:customStyle="1">
    <w:name w:val="xl69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</w:style>
  <w:style w:type="paragraph" w:styleId="883" w:customStyle="1">
    <w:name w:val="xl70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</w:pBdr>
    </w:pPr>
  </w:style>
  <w:style w:type="paragraph" w:styleId="884" w:customStyle="1">
    <w:name w:val="xl71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5" w:customStyle="1">
    <w:name w:val="xl72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886" w:customStyle="1">
    <w:name w:val="xl73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7" w:customStyle="1">
    <w:name w:val="xl74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8" w:customStyle="1">
    <w:name w:val="xl75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89" w:customStyle="1">
    <w:name w:val="xl76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890" w:customStyle="1">
    <w:name w:val="xl77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1" w:customStyle="1">
    <w:name w:val="xl78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color w:val="000000"/>
    </w:rPr>
  </w:style>
  <w:style w:type="paragraph" w:styleId="892" w:customStyle="1">
    <w:name w:val="xl79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3" w:customStyle="1">
    <w:name w:val="xl80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4" w:customStyle="1">
    <w:name w:val="xl81"/>
    <w:basedOn w:val="86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5" w:customStyle="1">
    <w:name w:val="xl82"/>
    <w:basedOn w:val="866"/>
    <w:pPr>
      <w:spacing w:before="100" w:beforeAutospacing="1" w:after="100" w:afterAutospacing="1"/>
      <w:shd w:val="clear" w:color="000000" w:fill="ffffff"/>
    </w:pPr>
  </w:style>
  <w:style w:type="paragraph" w:styleId="896" w:customStyle="1">
    <w:name w:val="xl83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7" w:customStyle="1">
    <w:name w:val="xl84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8" w:customStyle="1">
    <w:name w:val="xl85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899" w:customStyle="1">
    <w:name w:val="xl86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0" w:customStyle="1">
    <w:name w:val="xl87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1" w:customStyle="1">
    <w:name w:val="xl88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2" w:customStyle="1">
    <w:name w:val="xl89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3" w:customStyle="1">
    <w:name w:val="xl90"/>
    <w:basedOn w:val="866"/>
    <w:pPr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4" w:customStyle="1">
    <w:name w:val="xl91"/>
    <w:basedOn w:val="866"/>
    <w:pPr>
      <w:spacing w:before="100" w:beforeAutospacing="1" w:after="100" w:afterAutospacing="1"/>
      <w:shd w:val="clear" w:color="000000" w:fill="ffffff"/>
    </w:pPr>
  </w:style>
  <w:style w:type="paragraph" w:styleId="905" w:customStyle="1">
    <w:name w:val="xl92"/>
    <w:basedOn w:val="866"/>
    <w:pPr>
      <w:spacing w:before="100" w:beforeAutospacing="1" w:after="100" w:afterAutospacing="1"/>
    </w:pPr>
  </w:style>
  <w:style w:type="paragraph" w:styleId="906" w:customStyle="1">
    <w:name w:val="xl93"/>
    <w:basedOn w:val="866"/>
    <w:pPr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907" w:customStyle="1">
    <w:name w:val="xl94"/>
    <w:basedOn w:val="86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</w:pBdr>
    </w:pPr>
  </w:style>
  <w:style w:type="paragraph" w:styleId="908" w:customStyle="1">
    <w:name w:val="xl95"/>
    <w:basedOn w:val="866"/>
    <w:pPr>
      <w:spacing w:before="100" w:beforeAutospacing="1" w:after="100" w:afterAutospacing="1"/>
      <w:shd w:val="clear" w:color="000000" w:fill="ffff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09" w:customStyle="1">
    <w:name w:val="xl96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0" w:customStyle="1">
    <w:name w:val="xl97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1" w:customStyle="1">
    <w:name w:val="xl98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2" w:customStyle="1">
    <w:name w:val="xl99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3" w:customStyle="1">
    <w:name w:val="xl100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4" w:customStyle="1">
    <w:name w:val="xl101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5" w:customStyle="1">
    <w:name w:val="xl102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16" w:customStyle="1">
    <w:name w:val="xl103"/>
    <w:basedOn w:val="866"/>
    <w:pPr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7" w:customStyle="1">
    <w:name w:val="xl104"/>
    <w:basedOn w:val="866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8" w:customStyle="1">
    <w:name w:val="xl105"/>
    <w:basedOn w:val="866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19" w:customStyle="1">
    <w:name w:val="xl106"/>
    <w:basedOn w:val="866"/>
    <w:pPr>
      <w:spacing w:before="100" w:beforeAutospacing="1" w:after="100" w:afterAutospacing="1"/>
      <w:shd w:val="clear" w:color="000000" w:fill="a6a6a6"/>
    </w:pPr>
  </w:style>
  <w:style w:type="paragraph" w:styleId="920" w:customStyle="1">
    <w:name w:val="xl107"/>
    <w:basedOn w:val="866"/>
    <w:pPr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1" w:customStyle="1">
    <w:name w:val="xl108"/>
    <w:basedOn w:val="866"/>
    <w:pPr>
      <w:jc w:val="center"/>
      <w:spacing w:before="100" w:beforeAutospacing="1" w:after="100" w:afterAutospacing="1"/>
      <w:shd w:val="clear" w:color="000000" w:fill="ff00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2" w:customStyle="1">
    <w:name w:val="xl109"/>
    <w:basedOn w:val="866"/>
    <w:pPr>
      <w:jc w:val="center"/>
      <w:spacing w:before="100" w:beforeAutospacing="1" w:after="100" w:afterAutospacing="1"/>
      <w:shd w:val="clear" w:color="000000" w:fill="f8cbad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3" w:customStyle="1">
    <w:name w:val="xl110"/>
    <w:basedOn w:val="866"/>
    <w:pPr>
      <w:spacing w:before="100" w:beforeAutospacing="1" w:after="100" w:afterAutospacing="1"/>
      <w:shd w:val="clear" w:color="000000" w:fill="ffffff"/>
    </w:pPr>
  </w:style>
  <w:style w:type="paragraph" w:styleId="924" w:customStyle="1">
    <w:name w:val="xl111"/>
    <w:basedOn w:val="866"/>
    <w:pPr>
      <w:spacing w:before="100" w:beforeAutospacing="1" w:after="100" w:afterAutospacing="1"/>
      <w:shd w:val="clear" w:color="000000" w:fill="ffff00"/>
    </w:pPr>
  </w:style>
  <w:style w:type="paragraph" w:styleId="925" w:customStyle="1">
    <w:name w:val="xl112"/>
    <w:basedOn w:val="866"/>
    <w:pPr>
      <w:jc w:val="center"/>
      <w:spacing w:before="100" w:beforeAutospacing="1" w:after="100" w:afterAutospacing="1"/>
      <w:shd w:val="clear" w:color="000000" w:fill="c000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6" w:customStyle="1">
    <w:name w:val="xl113"/>
    <w:basedOn w:val="866"/>
    <w:pPr>
      <w:spacing w:before="100" w:beforeAutospacing="1" w:after="100" w:afterAutospacing="1"/>
      <w:shd w:val="clear" w:color="000000" w:fill="c00000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7" w:customStyle="1">
    <w:name w:val="xl114"/>
    <w:basedOn w:val="866"/>
    <w:pPr>
      <w:jc w:val="center"/>
      <w:spacing w:before="100" w:beforeAutospacing="1" w:after="100" w:afterAutospacing="1"/>
      <w:shd w:val="clear" w:color="000000" w:fill="a5a5a5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8" w:customStyle="1">
    <w:name w:val="xl115"/>
    <w:basedOn w:val="866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29" w:customStyle="1">
    <w:name w:val="xl116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30" w:customStyle="1">
    <w:name w:val="xl117"/>
    <w:basedOn w:val="86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31" w:customStyle="1">
    <w:name w:val="xl118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2" w:customStyle="1">
    <w:name w:val="xl119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3" w:customStyle="1">
    <w:name w:val="xl120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4" w:customStyle="1">
    <w:name w:val="xl121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35" w:customStyle="1">
    <w:name w:val="xl122"/>
    <w:basedOn w:val="86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table" w:styleId="936">
    <w:name w:val="Table Grid"/>
    <w:basedOn w:val="868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937" w:customStyle="1">
    <w:name w:val="xl123"/>
    <w:basedOn w:val="866"/>
    <w:pPr>
      <w:jc w:val="center"/>
      <w:spacing w:before="100" w:beforeAutospacing="1" w:after="100" w:afterAutospacing="1"/>
      <w:shd w:val="clear" w:color="000000" w:fill="a6a6a6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38" w:customStyle="1">
    <w:name w:val="xl124"/>
    <w:basedOn w:val="866"/>
    <w:pPr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39" w:customStyle="1">
    <w:name w:val="xl125"/>
    <w:basedOn w:val="86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</w:style>
  <w:style w:type="paragraph" w:styleId="940" w:customStyle="1">
    <w:name w:val="xl126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41" w:customStyle="1">
    <w:name w:val="xl127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42" w:customStyle="1">
    <w:name w:val="xl128"/>
    <w:basedOn w:val="866"/>
    <w:pPr>
      <w:jc w:val="center"/>
      <w:spacing w:before="100" w:beforeAutospacing="1" w:after="100" w:afterAutospacing="1"/>
      <w:shd w:val="clear" w:color="000000" w:fill="ffffff"/>
      <w:pBdr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43" w:customStyle="1">
    <w:name w:val="xl129"/>
    <w:basedOn w:val="866"/>
    <w:pPr>
      <w:jc w:val="center"/>
      <w:spacing w:before="100" w:beforeAutospacing="1" w:after="100" w:afterAutospacing="1"/>
      <w:shd w:val="clear" w:color="000000" w:fill="ffffff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  <w:style w:type="paragraph" w:styleId="944" w:customStyle="1">
    <w:name w:val="xl130"/>
    <w:basedOn w:val="866"/>
    <w:pPr>
      <w:jc w:val="center"/>
      <w:spacing w:before="100" w:beforeAutospacing="1" w:after="100" w:afterAutospacing="1"/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</w:pPr>
    <w:rPr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0818C-3D2D-413C-BB03-AC13B97A0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revision>14</cp:revision>
  <dcterms:created xsi:type="dcterms:W3CDTF">2024-12-17T08:12:00Z</dcterms:created>
  <dcterms:modified xsi:type="dcterms:W3CDTF">2025-12-26T12:50:12Z</dcterms:modified>
</cp:coreProperties>
</file>